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Las ventajas y desventajas de los Meses Sin Intereses</w:t>
      </w:r>
    </w:p>
    <w:p w:rsidR="00000000" w:rsidDel="00000000" w:rsidP="00000000" w:rsidRDefault="00000000" w:rsidRPr="00000000" w14:paraId="00000002">
      <w:pPr>
        <w:contextualSpacing w:val="0"/>
        <w:jc w:val="center"/>
        <w:rPr>
          <w:sz w:val="24"/>
          <w:szCs w:val="24"/>
        </w:rPr>
      </w:pPr>
      <w:r w:rsidDel="00000000" w:rsidR="00000000" w:rsidRPr="00000000">
        <w:rPr>
          <w:rtl w:val="0"/>
        </w:rPr>
      </w:r>
    </w:p>
    <w:p w:rsidR="00000000" w:rsidDel="00000000" w:rsidP="00000000" w:rsidRDefault="00000000" w:rsidRPr="00000000" w14:paraId="00000003">
      <w:pPr>
        <w:contextualSpacing w:val="0"/>
        <w:jc w:val="both"/>
        <w:rPr>
          <w:sz w:val="24"/>
          <w:szCs w:val="24"/>
        </w:rPr>
      </w:pPr>
      <w:r w:rsidDel="00000000" w:rsidR="00000000" w:rsidRPr="00000000">
        <w:rPr>
          <w:sz w:val="24"/>
          <w:szCs w:val="24"/>
          <w:rtl w:val="0"/>
        </w:rPr>
        <w:t xml:space="preserve">¿Cuántas veces has querido comprar un producto y no puedes hacerlo porque no tienes el efectivo suficiente para adquirirlo en ese momento? Seguramente esta situación se te ha presentado infinidad de veces, hasta que aparece la opción de hacer la compra a Meses Sin Intereses, pero ¿sabes si realmente es una buena idea o no comprar bajo este concepto?</w:t>
        <w:br w:type="textWrapping"/>
        <w:br w:type="textWrapping"/>
        <w:t xml:space="preserve">Actualmente en México, están en circulación más de 24 millones de tarjetas de crédito para personas físicas, las cuales en conjunto, tienen un saldo de 343 miles de millones de pesos, de acuerdo con información del Banco de México. Aunado a que los tarjetahabientes totaleros realizaron el 62% de sus compras bajo este esquema durante la primera mitad del 2017, de acuerdo a la misma institución. </w:t>
        <w:br w:type="textWrapping"/>
        <w:br w:type="textWrapping"/>
        <w:t xml:space="preserve">“</w:t>
      </w:r>
      <w:r w:rsidDel="00000000" w:rsidR="00000000" w:rsidRPr="00000000">
        <w:rPr>
          <w:sz w:val="24"/>
          <w:szCs w:val="24"/>
          <w:rtl w:val="0"/>
        </w:rPr>
        <w:t xml:space="preserve">Los Meses Sin Intereses son una excelente herramienta para consumidores y comercios. Por un lado, los consumidores aprovechan mejores precios al utilizar la herramienta de su banco; mientras que los comercios pueden vender en promedio 2 veces más cuando un tarjetahabiente hace su compra a través de este tipo de promociones, comparado con uno que no lo hace.</w:t>
      </w:r>
      <w:r w:rsidDel="00000000" w:rsidR="00000000" w:rsidRPr="00000000">
        <w:rPr>
          <w:sz w:val="24"/>
          <w:szCs w:val="24"/>
          <w:rtl w:val="0"/>
        </w:rPr>
        <w:t xml:space="preserve">”, comenta Alejandro Guízar, CEO de Billpocket. </w:t>
        <w:br w:type="textWrapping"/>
        <w:br w:type="textWrapping"/>
        <w:t xml:space="preserve">Otra de las ventajas, es que se puede saber la cantidad exacta que debes pagar y  cabe la posibilidad de adquirir artículos que no podrían liquidarse en un solo pago. Además creas un buen historial crediticio, siempre y cuando seas puntual con los pagos. </w:t>
        <w:br w:type="textWrapping"/>
        <w:br w:type="textWrapping"/>
        <w:t xml:space="preserve">Un buen historial te permite adquirir líneas de crédito mucho más grandes y puede servirte para que los bancos confíen en ti, que consigas mayor financiamiento, y por lo tanto, tengas la posibilidad de adquirir productos con mayor valor e inclusive costear algunos bienes raíces. </w:t>
        <w:br w:type="textWrapping"/>
        <w:br w:type="textWrapping"/>
        <w:t xml:space="preserve">Si bien esta modalidad de pago puede traer muchos beneficios, también se deben considerar algunas desventajas. “El riesgo de comprar de manera cotidiana a Meses Sin Intereses es la carga de la deuda mensual que se genera. El consumidor debe tener cuidado de no afectar su flujo de efectivo, tus deudas totalizadas no deben exceder una tercera parte de tu dinero disponible mensualmente no importa si tienen intereses o no.”, explica Guízar.</w:t>
        <w:br w:type="textWrapping"/>
        <w:br w:type="textWrapping"/>
        <w:t xml:space="preserve">Además, si no se elige correctamente el número de plazos, se puede ocasionar que el crédito se sature. Por otro lado, quienes no saben que los pagos mínimos de sus tarjetas no cubren las aportaciones de los Meses Sin Intereses puede provocar que al no pagar el total de la mensualidad pierdan ese beneficio, por lo que el banco aplicaría la tasa normal de la deuda pendiente. </w:t>
        <w:br w:type="textWrapping"/>
        <w:br w:type="textWrapping"/>
        <w:t xml:space="preserve">También hay ocasiones en que los establecimientos aumentan los precios de los productos e incluso, te ofrecen distintos importes dependiendo si tu pago lo haces de contado o a Meses Sin Intereses, lo cual tiene un impacto directo en el costo final al momento de decidir cómo será el pago. </w:t>
        <w:br w:type="textWrapping"/>
        <w:br w:type="textWrapping"/>
        <w:t xml:space="preserve">“Es importante que el plazo en el que se difiere la compra no exceda la vida esperada del bien adquirido, ese es un criterio muy simple y práctico. Los Meses Sin Intereses deberían ser para bienes duraderos, para bienes de poca vida conviene ahorrar y comprar de contado. No quieres verte pagando por un par de zapatos meses después de dejar de usarlos.”, recomienda Guízar.</w:t>
        <w:br w:type="textWrapping"/>
        <w:br w:type="textWrapping"/>
        <w:t xml:space="preserve">Los Meses Sin Intereses son de gran ayuda, si se utilizan correctamente y se tiene una buena capacidad de pago. Sin embargo, antes de cualquier compra que pueda parecer impulsiva, es importante considerar nuestros gastos, ingresos y ahorro, lo que ayudaría todavía más a administrar nuestras finanzas personales.</w:t>
      </w:r>
      <w:r w:rsidDel="00000000" w:rsidR="00000000" w:rsidRPr="00000000">
        <w:rPr>
          <w:sz w:val="24"/>
          <w:szCs w:val="24"/>
          <w:rtl w:val="0"/>
        </w:rPr>
        <w:t xml:space="preserve"> </w:t>
        <w:br w:type="textWrapping"/>
      </w:r>
    </w:p>
    <w:p w:rsidR="00000000" w:rsidDel="00000000" w:rsidP="00000000" w:rsidRDefault="00000000" w:rsidRPr="00000000" w14:paraId="00000004">
      <w:pPr>
        <w:contextualSpacing w:val="0"/>
        <w:jc w:val="center"/>
        <w:rPr>
          <w:sz w:val="24"/>
          <w:szCs w:val="24"/>
        </w:rPr>
      </w:pPr>
      <w:r w:rsidDel="00000000" w:rsidR="00000000" w:rsidRPr="00000000">
        <w:rPr>
          <w:sz w:val="24"/>
          <w:szCs w:val="24"/>
          <w:rtl w:val="0"/>
        </w:rPr>
        <w:t xml:space="preserve">###</w:t>
        <w:br w:type="textWrapping"/>
      </w:r>
    </w:p>
    <w:p w:rsidR="00000000" w:rsidDel="00000000" w:rsidP="00000000" w:rsidRDefault="00000000" w:rsidRPr="00000000" w14:paraId="00000005">
      <w:pPr>
        <w:contextualSpacing w:val="0"/>
        <w:rPr/>
      </w:pPr>
      <w:r w:rsidDel="00000000" w:rsidR="00000000" w:rsidRPr="00000000">
        <w:rPr>
          <w:rtl w:val="0"/>
        </w:rPr>
        <w:t xml:space="preserve">Billpocket es una empresa mexicana, creada en 2012, pionera en Latinoamérica, que ofrece soluciones que ayudan a los emprendedores a crecer su negocio, a través de innovación tecnológica y financiera, al transformar sus dispositivos móviles en terminales para punto de venta capaces de recibir pagos con tarjeta de crédito, débito y vales; sin cuotas de venta mínimas, renta o multas. Billpocket cumple con las regulaciones internacionales de seguridad, las cuales protegen a los negocios en casos de fraude. </w:t>
      </w:r>
      <w:hyperlink r:id="rId6">
        <w:r w:rsidDel="00000000" w:rsidR="00000000" w:rsidRPr="00000000">
          <w:rPr>
            <w:color w:val="1155cc"/>
            <w:u w:val="single"/>
            <w:rtl w:val="0"/>
          </w:rPr>
          <w:t xml:space="preserve">https://www.billpocket.com/index</w:t>
        </w:r>
      </w:hyperlink>
      <w:r w:rsidDel="00000000" w:rsidR="00000000" w:rsidRPr="00000000">
        <w:rPr>
          <w:rtl w:val="0"/>
        </w:rPr>
      </w:r>
    </w:p>
    <w:p w:rsidR="00000000" w:rsidDel="00000000" w:rsidP="00000000" w:rsidRDefault="00000000" w:rsidRPr="00000000" w14:paraId="00000006">
      <w:pPr>
        <w:contextualSpacing w:val="0"/>
        <w:rPr>
          <w:sz w:val="24"/>
          <w:szCs w:val="24"/>
        </w:rPr>
      </w:pPr>
      <w:r w:rsidDel="00000000" w:rsidR="00000000" w:rsidRPr="00000000">
        <w:rPr>
          <w:rtl w:val="0"/>
        </w:rPr>
      </w:r>
    </w:p>
    <w:p w:rsidR="00000000" w:rsidDel="00000000" w:rsidP="00000000" w:rsidRDefault="00000000" w:rsidRPr="00000000" w14:paraId="00000007">
      <w:pPr>
        <w:contextualSpacing w:val="0"/>
        <w:rPr>
          <w:sz w:val="24"/>
          <w:szCs w:val="24"/>
        </w:rPr>
      </w:pPr>
      <w:r w:rsidDel="00000000" w:rsidR="00000000" w:rsidRPr="00000000">
        <w:rPr>
          <w:sz w:val="24"/>
          <w:szCs w:val="24"/>
          <w:rtl w:val="0"/>
        </w:rPr>
        <w:t xml:space="preserve">Contacto</w:t>
      </w:r>
    </w:p>
    <w:p w:rsidR="00000000" w:rsidDel="00000000" w:rsidP="00000000" w:rsidRDefault="00000000" w:rsidRPr="00000000" w14:paraId="00000008">
      <w:pPr>
        <w:contextualSpacing w:val="0"/>
        <w:rPr>
          <w:sz w:val="24"/>
          <w:szCs w:val="24"/>
        </w:rPr>
      </w:pPr>
      <w:r w:rsidDel="00000000" w:rsidR="00000000" w:rsidRPr="00000000">
        <w:rPr>
          <w:sz w:val="24"/>
          <w:szCs w:val="24"/>
          <w:rtl w:val="0"/>
        </w:rPr>
        <w:t xml:space="preserve">Andrea Ulloa</w:t>
        <w:br w:type="textWrapping"/>
        <w:t xml:space="preserve">Tel: +52 55 6392 1100 ext. 3621</w:t>
        <w:br w:type="textWrapping"/>
      </w:r>
      <w:hyperlink r:id="rId7">
        <w:r w:rsidDel="00000000" w:rsidR="00000000" w:rsidRPr="00000000">
          <w:rPr>
            <w:color w:val="1155cc"/>
            <w:sz w:val="24"/>
            <w:szCs w:val="24"/>
            <w:u w:val="single"/>
            <w:rtl w:val="0"/>
          </w:rPr>
          <w:t xml:space="preserve">andrea.ulloa@anothercompany.com.mx</w:t>
        </w:r>
      </w:hyperlink>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contextualSpacing w:val="0"/>
      <w:jc w:val="center"/>
      <w:rPr/>
    </w:pPr>
    <w:r w:rsidDel="00000000" w:rsidR="00000000" w:rsidRPr="00000000">
      <w:rPr/>
      <w:drawing>
        <wp:inline distB="114300" distT="114300" distL="114300" distR="114300">
          <wp:extent cx="3357563" cy="705445"/>
          <wp:effectExtent b="0" l="0" r="0" t="0"/>
          <wp:docPr id="1" name="image2.png"/>
          <a:graphic>
            <a:graphicData uri="http://schemas.openxmlformats.org/drawingml/2006/picture">
              <pic:pic>
                <pic:nvPicPr>
                  <pic:cNvPr id="0" name="image2.png"/>
                  <pic:cNvPicPr preferRelativeResize="0"/>
                </pic:nvPicPr>
                <pic:blipFill>
                  <a:blip r:embed="rId1"/>
                  <a:srcRect b="20444" l="0" r="0" t="21333"/>
                  <a:stretch>
                    <a:fillRect/>
                  </a:stretch>
                </pic:blipFill>
                <pic:spPr>
                  <a:xfrm>
                    <a:off x="0" y="0"/>
                    <a:ext cx="3357563" cy="7054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llpocket.com/index" TargetMode="External"/><Relationship Id="rId7" Type="http://schemas.openxmlformats.org/officeDocument/2006/relationships/hyperlink" Target="mailto:andrea.ulloa@anothercompany.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